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Newmor Polska po 4 Design Days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4 Design Days, katowicka inicjatywa skierowana do wszystkich pasjonujących się nowościami ze świata designu i architektury. Niedawno zakończone targi pozostawiły w gościach mnóstwo nowych inspiracji i innowacyjnych pomysłów na wnętrza. Mile zaskoczyła frekwencja na stoisku Newmor Polska. To znak, że z roku na rok targi odwiedza coraz więcej wielbicieli dobrego designu, jak i architektów zajmujących się inwestycjami kontraktowymi.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Newmor Polska, wielokrotnie nagradzany prestiżowymi wyróżnieniami czołowy producent i dystrybutor wykończeń obiektowych, zaprezentował swoją ofertę w aranżacji opierającej się o intensywną, ciemną tonację. Czarne tło dobrze eksponowało wyraziste wzory pokazowych kolekcji. Różnorodność oferty, na którą składają się tapety, fototapety, wykładziny, panele akustyczne i podłogi winylowe pozytywnie zaskoczyła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„Jako Newmor jesteśmy bardzo zadowoleni z udziału w 4 Design Days. Za nami wiele spotkań i znakomitych gości, ale przed wszystkim mnóstwo pozytywnych słów na temat prezentowanych kolekcji. Goście zwracali szczególną uwagę na nasze fototapety obiektowe z nadrukami indywidualnymi. Nie mniejszym zainteresowaniem cieszyły się wykładziny dywanowe w indywidualnych wzorach i wełniane dywany. W pierwszy dzień targów każdy mógł wziąć udział w loterii wizytówkowej, w której do wygrania były portugalskie dywany wełniane w naturalnych kolorach. Nasza modelka prezentowała nowe stroje wykonane z wykładzin i tapet projektu Przemka Podolaka. Cieszy nas fakt, że została zauważona przez media uchwycona i oceniona jako jedna z najlepiej ubranych uczestników targów 4DD</w:t>
      </w:r>
      <w:r>
        <w:rPr>
          <w:rFonts w:ascii="calibri" w:hAnsi="calibri" w:eastAsia="calibri" w:cs="calibri"/>
          <w:sz w:val="24"/>
          <w:szCs w:val="24"/>
        </w:rPr>
        <w:t xml:space="preserve">” - mówiła po zakończonych targach Daria Wassermann, Dyrektor Marketingu Newmor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czwartej edycji w Międzynarodowym Centrum Kongresowym pojawiło się ponad 10 tysięcy profesjonalistów – architektów, projektantów, przedstawicieli biznesu i władz samorządowych, w tym prawie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500 prelegentów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kraju i zagranicy. 25 tysięcy pasjonatów dobrego projektowania skorzystało z bogatej oferty dni otwartych; obfitujących w spotkania ze światowej sławy twórcami i przedstawicielami mediów, warsztatów, wystaw i porad ekspertów.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była Grupa PTWP, organizator m.in. Europejskiego Kongresu Gospodarczego w Katowicach i Forum Dobrego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www.newmor.pl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wm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2026-09-27T01:16:30+02:00</dcterms:created>
  <dcterms:modified xsi:type="dcterms:W3CDTF">2026-09-27T01:16:30+02:00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